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ascii="Times New Roman" w:hAnsi="Times New Roman" w:eastAsia="宋体" w:cs="Times New Roman"/>
          <w:b/>
          <w:sz w:val="28"/>
          <w:szCs w:val="28"/>
        </w:rPr>
      </w:pPr>
      <w:bookmarkStart w:id="0" w:name="_GoBack"/>
      <w:r>
        <w:rPr>
          <w:rFonts w:hint="eastAsia" w:ascii="Times New Roman" w:hAnsi="Times New Roman" w:eastAsia="宋体" w:cs="Times New Roman"/>
          <w:b/>
          <w:sz w:val="28"/>
          <w:szCs w:val="28"/>
        </w:rPr>
        <w:t>南京第十二初级中学</w:t>
      </w:r>
      <w:r>
        <w:rPr>
          <w:rFonts w:hint="eastAsia" w:ascii="Times New Roman" w:hAnsi="Times New Roman" w:eastAsia="宋体" w:cs="Times New Roman"/>
          <w:b/>
          <w:sz w:val="28"/>
          <w:szCs w:val="28"/>
          <w:lang w:val="en-US" w:eastAsia="zh-CN"/>
        </w:rPr>
        <w:t>2019年</w:t>
      </w:r>
      <w:r>
        <w:rPr>
          <w:rFonts w:hint="eastAsia" w:ascii="Times New Roman" w:hAnsi="Times New Roman" w:eastAsia="宋体" w:cs="Times New Roman"/>
          <w:b/>
          <w:sz w:val="28"/>
          <w:szCs w:val="28"/>
        </w:rPr>
        <w:t>羽毛球特长生考核办法及评分标准</w:t>
      </w:r>
    </w:p>
    <w:bookmarkEnd w:id="0"/>
    <w:p>
      <w:pPr>
        <w:numPr>
          <w:ilvl w:val="0"/>
          <w:numId w:val="1"/>
        </w:numPr>
        <w:tabs>
          <w:tab w:val="left" w:pos="180"/>
        </w:tabs>
        <w:spacing w:line="480" w:lineRule="exact"/>
        <w:rPr>
          <w:rFonts w:hint="eastAsia" w:ascii="宋体" w:hAnsi="宋体" w:eastAsia="宋体" w:cs="Times New Roman"/>
          <w:b/>
          <w:sz w:val="28"/>
          <w:szCs w:val="28"/>
        </w:rPr>
      </w:pPr>
      <w:r>
        <w:rPr>
          <w:rFonts w:hint="eastAsia" w:ascii="宋体" w:hAnsi="宋体" w:eastAsia="宋体" w:cs="Times New Roman"/>
          <w:b/>
          <w:sz w:val="28"/>
          <w:szCs w:val="28"/>
        </w:rPr>
        <w:t>考核内容</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1.身体素质测试</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20米*5往返跑、3分钟双摇跳绳、一分钟仰卧起坐、立定跳远、</w:t>
      </w:r>
    </w:p>
    <w:p>
      <w:pPr>
        <w:spacing w:line="480" w:lineRule="exact"/>
        <w:ind w:firstLine="280" w:firstLineChars="100"/>
        <w:rPr>
          <w:rFonts w:hint="eastAsia" w:ascii="宋体" w:hAnsi="宋体" w:eastAsia="宋体" w:cs="Times New Roman"/>
          <w:sz w:val="28"/>
          <w:szCs w:val="28"/>
        </w:rPr>
      </w:pPr>
      <w:r>
        <w:rPr>
          <w:rFonts w:hint="eastAsia" w:ascii="宋体" w:hAnsi="宋体" w:eastAsia="宋体" w:cs="Times New Roman"/>
          <w:sz w:val="28"/>
          <w:szCs w:val="28"/>
        </w:rPr>
        <w:t>10次低重心步法</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2.测试赛</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3.大赛成绩</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（考核日期为前二年内参加同年龄组比赛中取得最好的一次成绩）</w:t>
      </w:r>
    </w:p>
    <w:p>
      <w:pPr>
        <w:numPr>
          <w:ilvl w:val="0"/>
          <w:numId w:val="1"/>
        </w:numPr>
        <w:spacing w:line="480" w:lineRule="exact"/>
        <w:rPr>
          <w:rFonts w:hint="eastAsia" w:ascii="宋体" w:hAnsi="宋体" w:eastAsia="宋体" w:cs="Times New Roman"/>
          <w:b/>
          <w:sz w:val="28"/>
          <w:szCs w:val="28"/>
        </w:rPr>
      </w:pPr>
      <w:r>
        <w:rPr>
          <w:rFonts w:hint="eastAsia" w:ascii="宋体" w:hAnsi="宋体" w:eastAsia="宋体" w:cs="Times New Roman"/>
          <w:b/>
          <w:sz w:val="28"/>
          <w:szCs w:val="28"/>
        </w:rPr>
        <w:t>考核方法与评分标准</w:t>
      </w:r>
    </w:p>
    <w:p>
      <w:pPr>
        <w:spacing w:line="480" w:lineRule="exact"/>
        <w:ind w:left="105"/>
        <w:rPr>
          <w:rFonts w:hint="eastAsia" w:ascii="宋体" w:hAnsi="宋体" w:eastAsia="宋体" w:cs="Times New Roman"/>
          <w:sz w:val="28"/>
          <w:szCs w:val="28"/>
        </w:rPr>
      </w:pPr>
      <w:r>
        <w:rPr>
          <w:rFonts w:hint="eastAsia" w:ascii="宋体" w:hAnsi="宋体" w:eastAsia="宋体" w:cs="Times New Roman"/>
          <w:sz w:val="28"/>
          <w:szCs w:val="28"/>
        </w:rPr>
        <w:t>1.身体素质测试</w:t>
      </w:r>
    </w:p>
    <w:p>
      <w:pPr>
        <w:numPr>
          <w:ilvl w:val="0"/>
          <w:numId w:val="2"/>
        </w:num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立定跳远</w:t>
      </w:r>
    </w:p>
    <w:p>
      <w:pPr>
        <w:spacing w:line="480" w:lineRule="exact"/>
        <w:ind w:left="105" w:firstLine="420"/>
        <w:rPr>
          <w:rFonts w:hint="eastAsia" w:ascii="宋体" w:hAnsi="宋体" w:eastAsia="宋体" w:cs="Times New Roman"/>
          <w:sz w:val="28"/>
          <w:szCs w:val="28"/>
        </w:rPr>
      </w:pPr>
      <w:r>
        <w:rPr>
          <w:rFonts w:hint="eastAsia" w:ascii="宋体" w:hAnsi="宋体" w:eastAsia="宋体" w:cs="Times New Roman"/>
          <w:sz w:val="28"/>
          <w:szCs w:val="28"/>
        </w:rPr>
        <w:t>受测者双脚自然开立，站在起跳线后，不得踩线。屈膝摆臂，两脚原地同时起跳，不得有垫步或者连跳动作。双足着地，丈量起跳线至最近着地点脚后沿之间的垂直距离。每人可测2次，取最好成绩。</w:t>
      </w:r>
    </w:p>
    <w:p>
      <w:pPr>
        <w:numPr>
          <w:ilvl w:val="0"/>
          <w:numId w:val="2"/>
        </w:num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3分钟双摇</w:t>
      </w:r>
    </w:p>
    <w:p>
      <w:pPr>
        <w:spacing w:line="480" w:lineRule="exact"/>
        <w:ind w:left="105" w:firstLine="420"/>
        <w:rPr>
          <w:rFonts w:hint="eastAsia" w:ascii="宋体" w:hAnsi="宋体" w:eastAsia="宋体" w:cs="Times New Roman"/>
          <w:sz w:val="28"/>
          <w:szCs w:val="28"/>
        </w:rPr>
      </w:pPr>
      <w:r>
        <w:rPr>
          <w:rFonts w:hint="eastAsia" w:ascii="宋体" w:hAnsi="宋体" w:eastAsia="宋体" w:cs="Times New Roman"/>
          <w:sz w:val="28"/>
          <w:szCs w:val="28"/>
        </w:rPr>
        <w:t>在规定的3分钟时间内记录被测试者双摇跳绳的次数。测试过程中如绳绊脚，该次不记数，继续进行。跳绳脱落，也应整理后继续进行。</w:t>
      </w:r>
    </w:p>
    <w:p>
      <w:pPr>
        <w:numPr>
          <w:ilvl w:val="0"/>
          <w:numId w:val="2"/>
        </w:num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一分钟仰卧起坐</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被测试者仰卧与垫子上，屈膝成90度左右，双手手掌手指置于耳朵两侧，由一个人压住其两脚踝关节处协助固定。起坐时，以肘关节触及两膝为成功一次。仰卧时，两肩胛必须触垫。测试者发出“开始“口令同时开表计时，记录1分钟内正确完成动作的次数。</w:t>
      </w:r>
    </w:p>
    <w:p>
      <w:pPr>
        <w:numPr>
          <w:ilvl w:val="0"/>
          <w:numId w:val="2"/>
        </w:num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20米*5往返跑</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在跑道起点和距起点20米处各竖立放置一个羽毛球筒，被测试者站立在起点处，听到动令后起跑，触及球筒后，立即返回，再用手触及起点球筒后在向前跑。第5次受测者胸部到达终点时停表记录成绩。</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（5）10次低重心步伐</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 xml:space="preserve"> 在单打羽毛球场一侧中线距前发球线2米处为圆心，画一直径80厘米的圆为起点。被测试者面向球网站在起点圆圈内，听到动令（同时开表）后，采用上网步法向右前方移动，用持拍手触及放置在单打边线与前发球线交点处的羽毛球，然后面向球网回至起点（至少一只脚踏入圆圈，以下均同样要求），再采用上网步法向左前方移动，用持拍手触及放置在单打边线与前发球线交点处的羽毛球，然后面向球网回至起点。再采用后场反手击球的被动步法向右后侧移动，用持拍手触及放置在单打边线与双打后发球线交点处的羽毛球，然后面向球网回至起点。再采用后场正手后退被动步法向右后侧移动，用持拍手触及放置在单打边线与双打后发球线交点处的羽毛球，然后面向球网回至起点。按此顺序重复进行，每回到起点一次为完成一次移动步法，共进行10次。当测试者第10次持拍手触及单打边线与前发球线交点处的羽毛球时，停表记录成绩（不必待其回到起点）。</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规则：</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1.每一次移动需回到起点圆圈内，至少一只脚踏入圆圈，</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2.每一次移动需用持拍手触及放置在单打线与前发球线或双打后发球线交点出的羽毛球</w:t>
      </w:r>
    </w:p>
    <w:p>
      <w:pPr>
        <w:spacing w:line="360" w:lineRule="auto"/>
        <w:ind w:right="105" w:rightChars="50" w:firstLine="560" w:firstLineChars="200"/>
        <w:rPr>
          <w:rFonts w:hint="eastAsia" w:ascii="宋体" w:hAnsi="宋体" w:eastAsia="宋体" w:cs="Times New Roman"/>
          <w:sz w:val="28"/>
          <w:szCs w:val="28"/>
        </w:rPr>
      </w:pPr>
      <w:r>
        <w:rPr>
          <w:rFonts w:hint="eastAsia" w:ascii="宋体" w:hAnsi="宋体" w:eastAsia="宋体" w:cs="Times New Roman"/>
          <w:sz w:val="28"/>
          <w:szCs w:val="28"/>
        </w:rPr>
        <w:t>3.每一次移动后必须面向球网回至起点</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4.以上未能做到即为违例，每违例一次加0.5秒，违例2次以上（含2次）取消该次成绩。</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2. 测试赛</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（1）比赛方法：测试赛采用组内单循环赛（以男女生分组），每场打一局，每局21分，不加分。</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（2）比赛</w:t>
      </w:r>
      <w:r>
        <w:rPr>
          <w:rFonts w:ascii="宋体" w:hAnsi="宋体" w:eastAsia="宋体" w:cs="Times New Roman"/>
          <w:sz w:val="28"/>
          <w:szCs w:val="28"/>
        </w:rPr>
        <w:t>成绩</w:t>
      </w:r>
      <w:r>
        <w:rPr>
          <w:rFonts w:hint="eastAsia" w:ascii="宋体" w:hAnsi="宋体" w:eastAsia="宋体" w:cs="Times New Roman"/>
          <w:sz w:val="28"/>
          <w:szCs w:val="28"/>
        </w:rPr>
        <w:t>（50分）：第一名50分，第二名47分，每降低一个名次减3分，以此类推。</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（3）技术成绩（50）：由专家组现场打分</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3.身体素质评分标准  见附件</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4.大赛成绩</w:t>
      </w:r>
    </w:p>
    <w:p>
      <w:pPr>
        <w:spacing w:line="480" w:lineRule="exact"/>
        <w:rPr>
          <w:rFonts w:hint="eastAsia" w:ascii="宋体" w:hAnsi="宋体" w:eastAsia="宋体" w:cs="Times New Roman"/>
          <w:sz w:val="28"/>
          <w:szCs w:val="28"/>
        </w:rPr>
      </w:pPr>
      <w:r>
        <w:rPr>
          <w:rFonts w:hint="eastAsia" w:ascii="宋体" w:hAnsi="宋体" w:eastAsia="宋体" w:cs="Times New Roman"/>
          <w:sz w:val="28"/>
          <w:szCs w:val="28"/>
        </w:rPr>
        <w:t xml:space="preserve"> （1）评分方法</w:t>
      </w:r>
    </w:p>
    <w:p>
      <w:pPr>
        <w:spacing w:line="480" w:lineRule="exact"/>
        <w:ind w:firstLine="140" w:firstLineChars="50"/>
        <w:rPr>
          <w:rFonts w:hint="eastAsia" w:ascii="宋体" w:hAnsi="宋体" w:eastAsia="宋体" w:cs="Times New Roman"/>
          <w:sz w:val="28"/>
          <w:szCs w:val="28"/>
        </w:rPr>
      </w:pPr>
      <w:r>
        <w:rPr>
          <w:rFonts w:hint="eastAsia" w:ascii="宋体" w:hAnsi="宋体" w:eastAsia="宋体" w:cs="Times New Roman"/>
          <w:sz w:val="28"/>
          <w:szCs w:val="28"/>
        </w:rPr>
        <w:t>以运动员进行考核日期前二年内参加同年龄组比赛中取得最好的一次成绩，作为该次考核成绩。</w:t>
      </w:r>
    </w:p>
    <w:p>
      <w:pPr>
        <w:spacing w:line="480" w:lineRule="exact"/>
        <w:ind w:firstLine="140" w:firstLineChars="50"/>
        <w:rPr>
          <w:rFonts w:hint="eastAsia" w:ascii="宋体" w:hAnsi="宋体" w:eastAsia="宋体" w:cs="Times New Roman"/>
          <w:sz w:val="28"/>
          <w:szCs w:val="28"/>
        </w:rPr>
      </w:pPr>
      <w:r>
        <w:rPr>
          <w:rFonts w:hint="eastAsia" w:ascii="宋体" w:hAnsi="宋体" w:eastAsia="宋体" w:cs="Times New Roman"/>
          <w:sz w:val="28"/>
          <w:szCs w:val="28"/>
        </w:rPr>
        <w:t xml:space="preserve">（2）评分标准 </w:t>
      </w:r>
    </w:p>
    <w:p>
      <w:pPr>
        <w:rPr>
          <w:rFonts w:hint="eastAsia" w:ascii="宋体" w:hAnsi="宋体" w:eastAsia="宋体" w:cs="Times New Roman"/>
          <w:szCs w:val="21"/>
        </w:rPr>
      </w:pPr>
    </w:p>
    <w:tbl>
      <w:tblPr>
        <w:tblStyle w:val="4"/>
        <w:tblW w:w="6480" w:type="dxa"/>
        <w:tblInd w:w="64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0"/>
        <w:gridCol w:w="3720"/>
        <w:gridCol w:w="162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Borders>
              <w:bottom w:val="single" w:color="008000" w:sz="6" w:space="0"/>
            </w:tcBorders>
          </w:tcPr>
          <w:p>
            <w:pPr>
              <w:jc w:val="center"/>
              <w:rPr>
                <w:rFonts w:hint="eastAsia" w:ascii="宋体" w:hAnsi="宋体" w:eastAsia="宋体" w:cs="Times New Roman"/>
                <w:szCs w:val="21"/>
              </w:rPr>
            </w:pPr>
            <w:r>
              <w:rPr>
                <w:rFonts w:hint="eastAsia" w:ascii="宋体" w:hAnsi="宋体" w:eastAsia="宋体" w:cs="Times New Roman"/>
                <w:szCs w:val="21"/>
              </w:rPr>
              <w:t>序号</w:t>
            </w:r>
          </w:p>
        </w:tc>
        <w:tc>
          <w:tcPr>
            <w:tcW w:w="3720" w:type="dxa"/>
            <w:tcBorders>
              <w:bottom w:val="single" w:color="008000" w:sz="6" w:space="0"/>
            </w:tcBorders>
          </w:tcPr>
          <w:p>
            <w:pPr>
              <w:jc w:val="center"/>
              <w:rPr>
                <w:rFonts w:hint="eastAsia" w:ascii="宋体" w:hAnsi="宋体" w:eastAsia="宋体" w:cs="Times New Roman"/>
                <w:szCs w:val="21"/>
              </w:rPr>
            </w:pPr>
            <w:r>
              <w:rPr>
                <w:rFonts w:hint="eastAsia" w:ascii="宋体" w:hAnsi="宋体" w:eastAsia="宋体" w:cs="Times New Roman"/>
                <w:szCs w:val="21"/>
              </w:rPr>
              <w:t>比赛成绩</w:t>
            </w:r>
          </w:p>
        </w:tc>
        <w:tc>
          <w:tcPr>
            <w:tcW w:w="1620" w:type="dxa"/>
            <w:tcBorders>
              <w:bottom w:val="single" w:color="008000" w:sz="6" w:space="0"/>
            </w:tcBorders>
          </w:tcPr>
          <w:p>
            <w:pPr>
              <w:jc w:val="center"/>
              <w:rPr>
                <w:rFonts w:hint="eastAsia" w:ascii="宋体" w:hAnsi="宋体" w:eastAsia="宋体" w:cs="Times New Roman"/>
                <w:szCs w:val="21"/>
              </w:rPr>
            </w:pPr>
            <w:r>
              <w:rPr>
                <w:rFonts w:hint="eastAsia" w:ascii="宋体" w:hAnsi="宋体" w:eastAsia="宋体" w:cs="Times New Roman"/>
                <w:szCs w:val="21"/>
              </w:rPr>
              <w:t>分值</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1</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全国同年龄组比赛冠亚军</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2</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全国同年龄组比赛3—4</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95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3</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全国同年龄组比赛5—8</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90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4</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全国同年龄组比赛9—16</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85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5</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省市同年龄组比赛冠亚军</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85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6</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省市同年龄组比赛3—4</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80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7</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省市同年龄组比赛5—8</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75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8</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省市同年龄组比赛9—16</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9</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地区同年龄组比赛冠亚军</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10</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地区年龄组比赛3—4</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65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11</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地区同年龄组比赛5—8</w:t>
            </w:r>
          </w:p>
        </w:tc>
        <w:tc>
          <w:tcPr>
            <w:tcW w:w="1620" w:type="dxa"/>
          </w:tcPr>
          <w:p>
            <w:pPr>
              <w:jc w:val="center"/>
              <w:rPr>
                <w:rFonts w:hint="eastAsia" w:ascii="宋体" w:hAnsi="宋体" w:eastAsia="宋体" w:cs="Times New Roman"/>
                <w:szCs w:val="21"/>
              </w:rPr>
            </w:pPr>
            <w:r>
              <w:rPr>
                <w:rFonts w:hint="eastAsia" w:ascii="宋体" w:hAnsi="宋体" w:eastAsia="宋体" w:cs="Times New Roman"/>
                <w:szCs w:val="21"/>
              </w:rPr>
              <w:t>60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40" w:type="dxa"/>
          </w:tcPr>
          <w:p>
            <w:pPr>
              <w:jc w:val="center"/>
              <w:rPr>
                <w:rFonts w:hint="eastAsia" w:ascii="宋体" w:hAnsi="宋体" w:eastAsia="宋体" w:cs="Times New Roman"/>
                <w:szCs w:val="21"/>
              </w:rPr>
            </w:pPr>
            <w:r>
              <w:rPr>
                <w:rFonts w:hint="eastAsia" w:ascii="宋体" w:hAnsi="宋体" w:eastAsia="宋体" w:cs="Times New Roman"/>
                <w:szCs w:val="21"/>
              </w:rPr>
              <w:t>12</w:t>
            </w:r>
          </w:p>
        </w:tc>
        <w:tc>
          <w:tcPr>
            <w:tcW w:w="3720" w:type="dxa"/>
          </w:tcPr>
          <w:p>
            <w:pPr>
              <w:jc w:val="center"/>
              <w:rPr>
                <w:rFonts w:hint="eastAsia" w:ascii="宋体" w:hAnsi="宋体" w:eastAsia="宋体" w:cs="Times New Roman"/>
                <w:szCs w:val="21"/>
              </w:rPr>
            </w:pPr>
            <w:r>
              <w:rPr>
                <w:rFonts w:hint="eastAsia" w:ascii="宋体" w:hAnsi="宋体" w:eastAsia="宋体" w:cs="Times New Roman"/>
                <w:szCs w:val="21"/>
              </w:rPr>
              <w:t>地区同年龄组比赛9—16</w:t>
            </w:r>
          </w:p>
        </w:tc>
        <w:tc>
          <w:tcPr>
            <w:tcW w:w="1620" w:type="dxa"/>
          </w:tcPr>
          <w:p>
            <w:pPr>
              <w:jc w:val="center"/>
              <w:rPr>
                <w:rFonts w:hint="eastAsia" w:ascii="宋体" w:hAnsi="宋体" w:eastAsia="宋体" w:cs="Times New Roman"/>
                <w:szCs w:val="21"/>
              </w:rPr>
            </w:pPr>
          </w:p>
        </w:tc>
      </w:tr>
    </w:tbl>
    <w:p>
      <w:pPr>
        <w:ind w:firstLine="105" w:firstLineChars="50"/>
        <w:rPr>
          <w:rFonts w:hint="eastAsia" w:ascii="宋体" w:hAnsi="宋体" w:eastAsia="宋体" w:cs="Times New Roman"/>
          <w:szCs w:val="21"/>
        </w:rPr>
      </w:pPr>
      <w:r>
        <w:rPr>
          <w:rFonts w:hint="eastAsia" w:ascii="宋体" w:hAnsi="宋体" w:eastAsia="宋体" w:cs="Times New Roman"/>
          <w:szCs w:val="21"/>
        </w:rPr>
        <w:t xml:space="preserve"> </w:t>
      </w:r>
    </w:p>
    <w:p>
      <w:pPr>
        <w:spacing w:line="480" w:lineRule="exact"/>
        <w:ind w:firstLine="141" w:firstLineChars="50"/>
        <w:rPr>
          <w:rFonts w:hint="eastAsia" w:ascii="宋体" w:hAnsi="宋体" w:eastAsia="宋体" w:cs="Times New Roman"/>
          <w:b/>
          <w:sz w:val="28"/>
          <w:szCs w:val="28"/>
        </w:rPr>
      </w:pPr>
      <w:r>
        <w:rPr>
          <w:rFonts w:hint="eastAsia" w:ascii="宋体" w:hAnsi="宋体" w:eastAsia="宋体" w:cs="Times New Roman"/>
          <w:b/>
          <w:sz w:val="28"/>
          <w:szCs w:val="28"/>
        </w:rPr>
        <w:t>三、考核的综合评分方法与比例</w:t>
      </w:r>
    </w:p>
    <w:p>
      <w:pPr>
        <w:spacing w:line="480" w:lineRule="exact"/>
        <w:ind w:firstLine="140" w:firstLineChars="50"/>
        <w:rPr>
          <w:rFonts w:hint="eastAsia" w:ascii="宋体" w:hAnsi="宋体" w:eastAsia="宋体" w:cs="Times New Roman"/>
          <w:sz w:val="28"/>
          <w:szCs w:val="28"/>
        </w:rPr>
      </w:pPr>
      <w:r>
        <w:rPr>
          <w:rFonts w:hint="eastAsia" w:ascii="宋体" w:hAnsi="宋体" w:eastAsia="宋体" w:cs="Times New Roman"/>
          <w:sz w:val="28"/>
          <w:szCs w:val="28"/>
        </w:rPr>
        <w:t>1.考核的综合评分方法</w:t>
      </w:r>
    </w:p>
    <w:p>
      <w:pPr>
        <w:spacing w:line="480" w:lineRule="exact"/>
        <w:ind w:firstLine="140" w:firstLineChars="50"/>
        <w:rPr>
          <w:rFonts w:hint="eastAsia" w:ascii="宋体" w:hAnsi="宋体" w:eastAsia="宋体" w:cs="Times New Roman"/>
          <w:sz w:val="28"/>
          <w:szCs w:val="28"/>
        </w:rPr>
      </w:pPr>
      <w:r>
        <w:rPr>
          <w:rFonts w:hint="eastAsia" w:ascii="宋体" w:hAnsi="宋体" w:eastAsia="宋体" w:cs="Times New Roman"/>
          <w:sz w:val="28"/>
          <w:szCs w:val="28"/>
        </w:rPr>
        <w:t xml:space="preserve">  考核的综合评分=身体素质测试成绩+测试赛成绩+大赛成绩</w:t>
      </w:r>
    </w:p>
    <w:p>
      <w:pPr>
        <w:spacing w:line="480" w:lineRule="exact"/>
        <w:ind w:firstLine="140" w:firstLineChars="50"/>
        <w:rPr>
          <w:rFonts w:hint="eastAsia" w:ascii="宋体" w:hAnsi="宋体" w:eastAsia="宋体" w:cs="Times New Roman"/>
          <w:sz w:val="28"/>
          <w:szCs w:val="28"/>
        </w:rPr>
      </w:pPr>
      <w:r>
        <w:rPr>
          <w:rFonts w:hint="eastAsia" w:ascii="宋体" w:hAnsi="宋体" w:eastAsia="宋体" w:cs="Times New Roman"/>
          <w:sz w:val="28"/>
          <w:szCs w:val="28"/>
        </w:rPr>
        <w:t xml:space="preserve">  注：（1）身体素质测试成绩=考核项目的总分÷考核项目数</w:t>
      </w:r>
    </w:p>
    <w:p>
      <w:pPr>
        <w:spacing w:line="480" w:lineRule="exact"/>
        <w:ind w:firstLine="840" w:firstLineChars="300"/>
        <w:rPr>
          <w:rFonts w:hint="eastAsia" w:ascii="宋体" w:hAnsi="宋体" w:eastAsia="宋体" w:cs="Times New Roman"/>
          <w:sz w:val="28"/>
          <w:szCs w:val="28"/>
        </w:rPr>
      </w:pPr>
      <w:r>
        <w:rPr>
          <w:rFonts w:hint="eastAsia" w:ascii="宋体" w:hAnsi="宋体" w:eastAsia="宋体" w:cs="Times New Roman"/>
          <w:sz w:val="28"/>
          <w:szCs w:val="28"/>
        </w:rPr>
        <w:t>（2）测试赛成绩=比赛成绩+技术评分成绩</w:t>
      </w:r>
    </w:p>
    <w:p>
      <w:pPr>
        <w:spacing w:line="480" w:lineRule="exact"/>
        <w:ind w:firstLine="140" w:firstLineChars="50"/>
        <w:rPr>
          <w:rFonts w:hint="eastAsia" w:ascii="宋体" w:hAnsi="宋体" w:eastAsia="宋体" w:cs="Times New Roman"/>
          <w:sz w:val="28"/>
          <w:szCs w:val="28"/>
        </w:rPr>
      </w:pPr>
      <w:r>
        <w:rPr>
          <w:rFonts w:hint="eastAsia" w:ascii="宋体" w:hAnsi="宋体" w:eastAsia="宋体" w:cs="Times New Roman"/>
          <w:sz w:val="28"/>
          <w:szCs w:val="28"/>
        </w:rPr>
        <w:t>2综合评分比例</w:t>
      </w:r>
    </w:p>
    <w:p>
      <w:pPr>
        <w:spacing w:line="480" w:lineRule="exact"/>
        <w:ind w:firstLine="700" w:firstLineChars="250"/>
        <w:rPr>
          <w:rFonts w:hint="eastAsia" w:ascii="宋体" w:hAnsi="宋体" w:eastAsia="宋体" w:cs="Times New Roman"/>
          <w:sz w:val="28"/>
          <w:szCs w:val="28"/>
        </w:rPr>
      </w:pPr>
      <w:r>
        <w:rPr>
          <w:rFonts w:hint="eastAsia" w:ascii="宋体" w:hAnsi="宋体" w:eastAsia="宋体" w:cs="Times New Roman"/>
          <w:sz w:val="28"/>
          <w:szCs w:val="28"/>
        </w:rPr>
        <w:t>（1）身体素质测试占30%</w:t>
      </w:r>
    </w:p>
    <w:p>
      <w:pPr>
        <w:spacing w:line="480" w:lineRule="exact"/>
        <w:ind w:firstLine="700" w:firstLineChars="250"/>
        <w:rPr>
          <w:rFonts w:hint="eastAsia" w:ascii="宋体" w:hAnsi="宋体" w:eastAsia="宋体" w:cs="Times New Roman"/>
          <w:sz w:val="28"/>
          <w:szCs w:val="28"/>
        </w:rPr>
      </w:pPr>
      <w:r>
        <w:rPr>
          <w:rFonts w:hint="eastAsia" w:ascii="宋体" w:hAnsi="宋体" w:eastAsia="宋体" w:cs="Times New Roman"/>
          <w:sz w:val="28"/>
          <w:szCs w:val="28"/>
        </w:rPr>
        <w:t>（2）测试成绩占50%</w:t>
      </w:r>
    </w:p>
    <w:p>
      <w:pPr>
        <w:spacing w:line="480" w:lineRule="exact"/>
        <w:ind w:firstLine="700" w:firstLineChars="250"/>
        <w:rPr>
          <w:rFonts w:hint="eastAsia" w:ascii="宋体" w:hAnsi="宋体" w:eastAsia="宋体" w:cs="Times New Roman"/>
          <w:sz w:val="28"/>
          <w:szCs w:val="28"/>
        </w:rPr>
      </w:pPr>
      <w:r>
        <w:rPr>
          <w:rFonts w:hint="eastAsia" w:ascii="宋体" w:hAnsi="宋体" w:eastAsia="宋体" w:cs="Times New Roman"/>
          <w:sz w:val="28"/>
          <w:szCs w:val="28"/>
        </w:rPr>
        <w:t>（3）大赛成绩 占20%</w:t>
      </w:r>
    </w:p>
    <w:p>
      <w:pPr>
        <w:spacing w:line="480" w:lineRule="exact"/>
        <w:ind w:firstLine="700" w:firstLineChars="250"/>
        <w:rPr>
          <w:rFonts w:hint="eastAsia" w:ascii="宋体" w:hAnsi="宋体" w:eastAsia="宋体" w:cs="Times New Roman"/>
          <w:sz w:val="28"/>
          <w:szCs w:val="28"/>
        </w:rPr>
      </w:pPr>
    </w:p>
    <w:p>
      <w:pPr>
        <w:spacing w:line="480" w:lineRule="exact"/>
        <w:ind w:firstLine="700" w:firstLineChars="250"/>
        <w:rPr>
          <w:rFonts w:hint="eastAsia" w:ascii="宋体" w:hAnsi="宋体" w:eastAsia="宋体" w:cs="Times New Roman"/>
          <w:sz w:val="28"/>
          <w:szCs w:val="28"/>
        </w:rPr>
      </w:pPr>
    </w:p>
    <w:p>
      <w:pPr>
        <w:spacing w:line="480" w:lineRule="exact"/>
        <w:ind w:firstLine="700" w:firstLineChars="250"/>
        <w:rPr>
          <w:rFonts w:hint="eastAsia" w:ascii="宋体" w:hAnsi="宋体" w:eastAsia="宋体" w:cs="Times New Roman"/>
          <w:sz w:val="28"/>
          <w:szCs w:val="28"/>
        </w:rPr>
      </w:pPr>
    </w:p>
    <w:p>
      <w:pPr>
        <w:spacing w:after="468" w:afterLines="150"/>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身体素质与专项基础运动能力评分标准</w:t>
      </w:r>
    </w:p>
    <w:tbl>
      <w:tblPr>
        <w:tblStyle w:val="4"/>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6"/>
        <w:gridCol w:w="930"/>
        <w:gridCol w:w="678"/>
        <w:gridCol w:w="669"/>
        <w:gridCol w:w="598"/>
        <w:gridCol w:w="798"/>
        <w:gridCol w:w="798"/>
        <w:gridCol w:w="79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46" w:type="dxa"/>
            <w:vMerge w:val="restart"/>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分值</w:t>
            </w:r>
          </w:p>
        </w:tc>
        <w:tc>
          <w:tcPr>
            <w:tcW w:w="1696" w:type="dxa"/>
            <w:gridSpan w:val="2"/>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20米</w:t>
            </w:r>
            <w:r>
              <w:rPr>
                <w:rFonts w:hint="eastAsia" w:ascii="宋体" w:hAnsi="宋体" w:eastAsia="宋体" w:cs="Times New Roman"/>
                <w:b/>
                <w:szCs w:val="24"/>
              </w:rPr>
              <w:t>×</w:t>
            </w:r>
            <w:r>
              <w:rPr>
                <w:rFonts w:hint="eastAsia" w:ascii="Times New Roman" w:hAnsi="Times New Roman" w:eastAsia="宋体" w:cs="Times New Roman"/>
                <w:b/>
                <w:szCs w:val="24"/>
              </w:rPr>
              <w:t>5</w:t>
            </w:r>
          </w:p>
          <w:p>
            <w:pPr>
              <w:jc w:val="center"/>
              <w:rPr>
                <w:rFonts w:hint="eastAsia" w:ascii="Times New Roman" w:hAnsi="Times New Roman" w:eastAsia="宋体" w:cs="Times New Roman"/>
                <w:szCs w:val="24"/>
              </w:rPr>
            </w:pPr>
            <w:r>
              <w:rPr>
                <w:rFonts w:hint="eastAsia" w:ascii="Times New Roman" w:hAnsi="Times New Roman" w:eastAsia="宋体" w:cs="Times New Roman"/>
                <w:b/>
                <w:szCs w:val="24"/>
              </w:rPr>
              <w:t>（秒）</w:t>
            </w:r>
          </w:p>
        </w:tc>
        <w:tc>
          <w:tcPr>
            <w:tcW w:w="1347" w:type="dxa"/>
            <w:gridSpan w:val="2"/>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1分钟双摇</w:t>
            </w:r>
          </w:p>
          <w:p>
            <w:pPr>
              <w:jc w:val="center"/>
              <w:rPr>
                <w:rFonts w:hint="eastAsia" w:ascii="Times New Roman" w:hAnsi="Times New Roman" w:eastAsia="宋体" w:cs="Times New Roman"/>
                <w:szCs w:val="24"/>
              </w:rPr>
            </w:pPr>
            <w:r>
              <w:rPr>
                <w:rFonts w:hint="eastAsia" w:ascii="Times New Roman" w:hAnsi="Times New Roman" w:eastAsia="宋体" w:cs="Times New Roman"/>
                <w:b/>
                <w:szCs w:val="24"/>
              </w:rPr>
              <w:t>（次）</w:t>
            </w:r>
          </w:p>
        </w:tc>
        <w:tc>
          <w:tcPr>
            <w:tcW w:w="1396" w:type="dxa"/>
            <w:gridSpan w:val="2"/>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1分钟仰卧起坐</w:t>
            </w:r>
          </w:p>
          <w:p>
            <w:pPr>
              <w:jc w:val="center"/>
              <w:rPr>
                <w:rFonts w:hint="eastAsia" w:ascii="Times New Roman" w:hAnsi="Times New Roman" w:eastAsia="宋体" w:cs="Times New Roman"/>
                <w:szCs w:val="24"/>
              </w:rPr>
            </w:pPr>
            <w:r>
              <w:rPr>
                <w:rFonts w:hint="eastAsia" w:ascii="Times New Roman" w:hAnsi="Times New Roman" w:eastAsia="宋体" w:cs="Times New Roman"/>
                <w:b/>
                <w:szCs w:val="24"/>
              </w:rPr>
              <w:t>（次）</w:t>
            </w:r>
          </w:p>
        </w:tc>
        <w:tc>
          <w:tcPr>
            <w:tcW w:w="1596" w:type="dxa"/>
            <w:gridSpan w:val="2"/>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立定跳远</w:t>
            </w:r>
          </w:p>
          <w:p>
            <w:pPr>
              <w:jc w:val="center"/>
              <w:rPr>
                <w:rFonts w:hint="eastAsia" w:ascii="Times New Roman" w:hAnsi="Times New Roman" w:eastAsia="宋体" w:cs="Times New Roman"/>
                <w:szCs w:val="24"/>
              </w:rPr>
            </w:pPr>
            <w:r>
              <w:rPr>
                <w:rFonts w:hint="eastAsia" w:ascii="Times New Roman" w:hAnsi="Times New Roman" w:eastAsia="宋体" w:cs="Times New Roman"/>
                <w:b/>
                <w:szCs w:val="24"/>
              </w:rPr>
              <w:t>（米）</w:t>
            </w:r>
          </w:p>
        </w:tc>
        <w:tc>
          <w:tcPr>
            <w:tcW w:w="1596" w:type="dxa"/>
            <w:gridSpan w:val="2"/>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10次低重心步法</w:t>
            </w:r>
          </w:p>
          <w:p>
            <w:pPr>
              <w:jc w:val="center"/>
              <w:rPr>
                <w:rFonts w:hint="eastAsia" w:ascii="Times New Roman" w:hAnsi="Times New Roman" w:eastAsia="宋体" w:cs="Times New Roman"/>
                <w:szCs w:val="24"/>
              </w:rPr>
            </w:pPr>
            <w:r>
              <w:rPr>
                <w:rFonts w:hint="eastAsia" w:ascii="Times New Roman" w:hAnsi="Times New Roman" w:eastAsia="宋体" w:cs="Times New Roman"/>
                <w:b/>
                <w:szCs w:val="24"/>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846" w:type="dxa"/>
            <w:vMerge w:val="continue"/>
            <w:vAlign w:val="center"/>
          </w:tcPr>
          <w:p>
            <w:pPr>
              <w:jc w:val="center"/>
              <w:rPr>
                <w:rFonts w:hint="eastAsia" w:ascii="Times New Roman" w:hAnsi="Times New Roman" w:eastAsia="宋体" w:cs="Times New Roman"/>
                <w:szCs w:val="24"/>
              </w:rPr>
            </w:pP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男</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女</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男</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女</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男</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女</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男</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女</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男</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100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20.50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22.00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125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77</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72</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15.00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95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21.00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22.50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145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120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15.20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90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21.20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23.00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140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115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73</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68</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15.40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85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135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110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71</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66</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2.05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15.60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80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21.60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23.40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130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105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69</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64</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2.00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15.80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75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21.80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23.60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125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100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67</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62</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16.00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70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22.00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23.80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120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95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16.20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65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22.20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24.00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115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90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63</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58</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2.10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16.40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60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110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85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61</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56</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2.05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16.60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55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22.60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24.40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105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80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59</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54</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2.00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16.80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50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22.80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24.60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100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57</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52</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17.00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45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23.00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24.80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95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17.20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40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23.20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25.00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90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53</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48</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17.40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35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23.40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25.20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85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51</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46</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17.60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30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24.40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26.20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80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49</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44</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17.80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25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25.40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27.20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47</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42</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1.70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1.45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18.00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20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26.40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28.20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70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1.40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18.20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15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27.40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29.20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43</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38</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1.60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1.35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18.40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10</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28.40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30.20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60</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35</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41</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36</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1.30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18.60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6"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b/>
                <w:szCs w:val="24"/>
              </w:rPr>
              <w:t>5</w:t>
            </w:r>
          </w:p>
        </w:tc>
        <w:tc>
          <w:tcPr>
            <w:tcW w:w="766"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29.40</w:t>
            </w:r>
          </w:p>
        </w:tc>
        <w:tc>
          <w:tcPr>
            <w:tcW w:w="930"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31.20</w:t>
            </w:r>
          </w:p>
        </w:tc>
        <w:tc>
          <w:tcPr>
            <w:tcW w:w="67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55</w:t>
            </w:r>
          </w:p>
        </w:tc>
        <w:tc>
          <w:tcPr>
            <w:tcW w:w="669"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30</w:t>
            </w:r>
          </w:p>
        </w:tc>
        <w:tc>
          <w:tcPr>
            <w:tcW w:w="5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39</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34</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1.50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1.25</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18.80</w:t>
            </w:r>
          </w:p>
        </w:tc>
        <w:tc>
          <w:tcPr>
            <w:tcW w:w="798"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19.80</w:t>
            </w:r>
          </w:p>
        </w:tc>
      </w:tr>
    </w:tbl>
    <w:p>
      <w:pPr>
        <w:rPr>
          <w:rFonts w:hint="eastAsia" w:ascii="Times New Roman" w:hAnsi="Times New Roman" w:eastAsia="宋体" w:cs="Times New Roman"/>
          <w:szCs w:val="24"/>
        </w:rPr>
      </w:pPr>
    </w:p>
    <w:p>
      <w:pPr>
        <w:rPr>
          <w:rFonts w:hint="eastAsia" w:ascii="宋体" w:hAnsi="宋体" w:eastAsia="宋体" w:cs="Times New Roman"/>
          <w:sz w:val="28"/>
          <w:szCs w:val="28"/>
        </w:rPr>
      </w:pPr>
      <w:r>
        <w:rPr>
          <w:rFonts w:hint="eastAsia" w:ascii="宋体" w:hAnsi="宋体" w:eastAsia="宋体" w:cs="Times New Roman"/>
          <w:sz w:val="28"/>
          <w:szCs w:val="28"/>
        </w:rPr>
        <w:t>合格线：60分</w:t>
      </w:r>
    </w:p>
    <w:p>
      <w:pPr>
        <w:ind w:firstLine="420" w:firstLineChars="200"/>
        <w:rPr>
          <w:rFonts w:hint="eastAsia" w:ascii="宋体" w:hAnsi="宋体" w:eastAsia="宋体" w:cs="Times New Roman"/>
          <w:szCs w:val="21"/>
        </w:rPr>
      </w:pPr>
    </w:p>
    <w:p/>
    <w:sectPr>
      <w:footerReference r:id="rId3" w:type="default"/>
      <w:pgSz w:w="11906" w:h="16838"/>
      <w:pgMar w:top="1418" w:right="1361"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6"/>
      </w:rPr>
      <w:instrText xml:space="preserve"> PAGE </w:instrText>
    </w:r>
    <w:r>
      <w:fldChar w:fldCharType="separate"/>
    </w:r>
    <w:r>
      <w:rPr>
        <w:rStyle w:val="6"/>
        <w:lang w:val="en-US" w:eastAsia="zh-CN"/>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C32"/>
    <w:multiLevelType w:val="multilevel"/>
    <w:tmpl w:val="112E4C32"/>
    <w:lvl w:ilvl="0" w:tentative="0">
      <w:start w:val="1"/>
      <w:numFmt w:val="decimal"/>
      <w:lvlText w:val="（%1）"/>
      <w:lvlJc w:val="left"/>
      <w:pPr>
        <w:tabs>
          <w:tab w:val="left" w:pos="825"/>
        </w:tabs>
        <w:ind w:left="825" w:hanging="720"/>
      </w:pPr>
      <w:rPr>
        <w:rFonts w:hint="default"/>
      </w:rPr>
    </w:lvl>
    <w:lvl w:ilvl="1" w:tentative="0">
      <w:start w:val="3"/>
      <w:numFmt w:val="decimal"/>
      <w:lvlText w:val="%2，"/>
      <w:lvlJc w:val="left"/>
      <w:pPr>
        <w:tabs>
          <w:tab w:val="left" w:pos="885"/>
        </w:tabs>
        <w:ind w:left="885" w:hanging="360"/>
      </w:pPr>
      <w:rPr>
        <w:rFonts w:hint="default"/>
      </w:r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
    <w:nsid w:val="37236707"/>
    <w:multiLevelType w:val="multilevel"/>
    <w:tmpl w:val="37236707"/>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CB"/>
    <w:rsid w:val="001069D5"/>
    <w:rsid w:val="00D025CB"/>
    <w:rsid w:val="00D94C87"/>
    <w:rsid w:val="00FD40AF"/>
    <w:rsid w:val="767F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418</Words>
  <Characters>2387</Characters>
  <Lines>19</Lines>
  <Paragraphs>5</Paragraphs>
  <TotalTime>0</TotalTime>
  <ScaleCrop>false</ScaleCrop>
  <LinksUpToDate>false</LinksUpToDate>
  <CharactersWithSpaces>2800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2019-03-02T08:16:00Z</dcterms:created>
  <dc:creator>毛剑勇</dc:creator>
  <cp:lastModifiedBy>北极特快</cp:lastModifiedBy>
  <dcterms:modified xsi:type="dcterms:W3CDTF">2019-04-24T03:18:43Z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